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关于加快建设先进光伏和新型储能产业集群的实施方案(征求意见稿）》起草说明</w:t>
      </w:r>
    </w:p>
    <w:p>
      <w:pPr>
        <w:overflowPunct w:val="0"/>
        <w:spacing w:line="60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（一）起草过程</w:t>
      </w:r>
    </w:p>
    <w:p>
      <w:pPr>
        <w:overflowPunct w:val="0"/>
        <w:spacing w:line="600" w:lineRule="exact"/>
        <w:ind w:firstLine="640" w:firstLineChars="200"/>
        <w:rPr>
          <w:rFonts w:eastAsia="方正仿宋_GBK"/>
          <w:color w:val="000000"/>
          <w:sz w:val="32"/>
          <w:szCs w:val="32"/>
        </w:rPr>
      </w:pPr>
      <w:r>
        <w:rPr>
          <w:rFonts w:hint="eastAsia" w:eastAsia="方正仿宋_GBK"/>
          <w:color w:val="000000"/>
          <w:sz w:val="32"/>
          <w:szCs w:val="32"/>
          <w:lang w:eastAsia="zh-CN"/>
        </w:rPr>
        <w:t>根据</w:t>
      </w:r>
      <w:r>
        <w:rPr>
          <w:rFonts w:eastAsia="方正仿宋_GBK"/>
          <w:color w:val="000000"/>
          <w:sz w:val="32"/>
          <w:szCs w:val="32"/>
        </w:rPr>
        <w:t>《关于强化创新引领推动先进光伏和新型储能产业集群高质量发展的指导意见》（皖办发〔2023〕26号</w:t>
      </w:r>
      <w:r>
        <w:rPr>
          <w:rFonts w:hint="eastAsia" w:eastAsia="方正仿宋_GBK"/>
          <w:color w:val="000000"/>
          <w:sz w:val="32"/>
          <w:szCs w:val="32"/>
          <w:lang w:eastAsia="zh-CN"/>
        </w:rPr>
        <w:t>），</w:t>
      </w:r>
      <w:r>
        <w:rPr>
          <w:rFonts w:eastAsia="方正仿宋_GBK"/>
          <w:color w:val="000000"/>
          <w:sz w:val="32"/>
          <w:szCs w:val="32"/>
        </w:rPr>
        <w:t>在充分结合</w:t>
      </w:r>
      <w:r>
        <w:rPr>
          <w:rFonts w:hint="eastAsia" w:eastAsia="方正仿宋_GBK"/>
          <w:color w:val="000000"/>
          <w:sz w:val="32"/>
          <w:szCs w:val="32"/>
        </w:rPr>
        <w:t>相关</w:t>
      </w:r>
      <w:r>
        <w:rPr>
          <w:rFonts w:eastAsia="方正仿宋_GBK"/>
          <w:color w:val="000000"/>
          <w:sz w:val="32"/>
          <w:szCs w:val="32"/>
        </w:rPr>
        <w:t>调研情况</w:t>
      </w:r>
      <w:r>
        <w:rPr>
          <w:rFonts w:hint="eastAsia" w:eastAsia="方正仿宋_GBK"/>
          <w:color w:val="000000"/>
          <w:sz w:val="32"/>
          <w:szCs w:val="32"/>
        </w:rPr>
        <w:t>、</w:t>
      </w:r>
      <w:r>
        <w:rPr>
          <w:rFonts w:eastAsia="方正仿宋_GBK"/>
          <w:color w:val="000000"/>
          <w:sz w:val="32"/>
          <w:szCs w:val="32"/>
        </w:rPr>
        <w:t>学习借鉴</w:t>
      </w:r>
      <w:r>
        <w:rPr>
          <w:rFonts w:hint="eastAsia" w:eastAsia="方正仿宋_GBK"/>
          <w:sz w:val="32"/>
          <w:szCs w:val="32"/>
        </w:rPr>
        <w:t>外</w:t>
      </w:r>
      <w:r>
        <w:rPr>
          <w:rFonts w:eastAsia="方正仿宋_GBK"/>
          <w:sz w:val="32"/>
          <w:szCs w:val="32"/>
        </w:rPr>
        <w:t>地经验做法和创新举措的基础上，起草形成了《实施方案》初稿。</w:t>
      </w:r>
    </w:p>
    <w:p>
      <w:pPr>
        <w:overflowPunct w:val="0"/>
        <w:spacing w:line="600" w:lineRule="exact"/>
        <w:ind w:firstLine="640" w:firstLineChars="200"/>
        <w:rPr>
          <w:rFonts w:hint="eastAsia" w:eastAsia="方正仿宋_GBK"/>
          <w:color w:val="000000"/>
          <w:sz w:val="32"/>
          <w:szCs w:val="32"/>
          <w:lang w:eastAsia="zh-CN"/>
        </w:rPr>
      </w:pPr>
      <w:r>
        <w:rPr>
          <w:rFonts w:eastAsia="方正仿宋_GBK"/>
          <w:sz w:val="32"/>
          <w:szCs w:val="32"/>
        </w:rPr>
        <w:t>《实施方案》</w:t>
      </w:r>
      <w:r>
        <w:rPr>
          <w:rFonts w:hint="eastAsia" w:eastAsia="方正仿宋_GBK"/>
          <w:sz w:val="32"/>
          <w:szCs w:val="32"/>
        </w:rPr>
        <w:t>初稿</w:t>
      </w:r>
      <w:r>
        <w:rPr>
          <w:rFonts w:eastAsia="方正仿宋_GBK"/>
          <w:sz w:val="32"/>
          <w:szCs w:val="32"/>
        </w:rPr>
        <w:t>形成后，</w:t>
      </w:r>
      <w:r>
        <w:rPr>
          <w:rFonts w:hint="eastAsia" w:eastAsia="方正仿宋_GBK"/>
          <w:color w:val="000000"/>
          <w:sz w:val="32"/>
          <w:szCs w:val="32"/>
        </w:rPr>
        <w:t>我</w:t>
      </w:r>
      <w:r>
        <w:rPr>
          <w:rFonts w:eastAsia="方正仿宋_GBK"/>
          <w:color w:val="000000"/>
          <w:sz w:val="32"/>
          <w:szCs w:val="32"/>
        </w:rPr>
        <w:t>局</w:t>
      </w:r>
      <w:r>
        <w:rPr>
          <w:rFonts w:hint="eastAsia" w:eastAsia="方正仿宋_GBK"/>
          <w:color w:val="000000"/>
          <w:sz w:val="32"/>
          <w:szCs w:val="32"/>
        </w:rPr>
        <w:t>先后两次</w:t>
      </w:r>
      <w:r>
        <w:rPr>
          <w:rFonts w:eastAsia="方正仿宋_GBK"/>
          <w:color w:val="000000"/>
          <w:sz w:val="32"/>
          <w:szCs w:val="32"/>
        </w:rPr>
        <w:t>征求市有关部门、县区政府、园区管委会、</w:t>
      </w:r>
      <w:r>
        <w:rPr>
          <w:rFonts w:hint="eastAsia" w:eastAsia="方正仿宋_GBK"/>
          <w:color w:val="000000"/>
          <w:sz w:val="32"/>
          <w:szCs w:val="32"/>
        </w:rPr>
        <w:t>有关高校</w:t>
      </w:r>
      <w:r>
        <w:rPr>
          <w:rFonts w:eastAsia="方正仿宋_GBK"/>
          <w:color w:val="000000"/>
          <w:sz w:val="32"/>
          <w:szCs w:val="32"/>
        </w:rPr>
        <w:t>以及重点企业意见，对《实施方案》进行了修改完善</w:t>
      </w:r>
      <w:r>
        <w:rPr>
          <w:rFonts w:hint="eastAsia" w:eastAsia="方正仿宋_GBK"/>
          <w:color w:val="000000"/>
          <w:sz w:val="32"/>
          <w:szCs w:val="32"/>
          <w:lang w:eastAsia="zh-CN"/>
        </w:rPr>
        <w:t>。</w:t>
      </w:r>
      <w:bookmarkStart w:id="0" w:name="_GoBack"/>
      <w:bookmarkEnd w:id="0"/>
    </w:p>
    <w:p>
      <w:pPr>
        <w:overflowPunct w:val="0"/>
        <w:spacing w:line="60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（二）总体考虑</w:t>
      </w:r>
    </w:p>
    <w:p>
      <w:pPr>
        <w:overflowPunct w:val="0"/>
        <w:spacing w:line="600" w:lineRule="exact"/>
        <w:ind w:firstLine="640" w:firstLineChars="200"/>
        <w:rPr>
          <w:rFonts w:eastAsia="方正仿宋_GBK"/>
          <w:sz w:val="32"/>
          <w:szCs w:val="32"/>
          <w:shd w:val="clear" w:color="auto" w:fill="FFFFFF"/>
        </w:rPr>
      </w:pPr>
      <w:r>
        <w:rPr>
          <w:rFonts w:eastAsia="方正仿宋_GBK"/>
          <w:sz w:val="32"/>
          <w:szCs w:val="32"/>
        </w:rPr>
        <w:t>随着碳达峰、碳中和战略持续推进，全球能源</w:t>
      </w:r>
      <w:r>
        <w:rPr>
          <w:rFonts w:hint="eastAsia" w:eastAsia="方正仿宋_GBK"/>
          <w:sz w:val="32"/>
          <w:szCs w:val="32"/>
        </w:rPr>
        <w:t>革命和</w:t>
      </w:r>
      <w:r>
        <w:rPr>
          <w:rFonts w:eastAsia="方正仿宋_GBK"/>
          <w:sz w:val="32"/>
          <w:szCs w:val="32"/>
        </w:rPr>
        <w:t>绿色转型步伐加快，先进光伏、新型储能产业</w:t>
      </w:r>
      <w:r>
        <w:rPr>
          <w:rFonts w:hint="eastAsia" w:eastAsia="方正仿宋_GBK"/>
          <w:sz w:val="32"/>
          <w:szCs w:val="32"/>
        </w:rPr>
        <w:t>已</w:t>
      </w:r>
      <w:r>
        <w:rPr>
          <w:rFonts w:eastAsia="方正仿宋_GBK"/>
          <w:sz w:val="32"/>
          <w:szCs w:val="32"/>
        </w:rPr>
        <w:t>成为</w:t>
      </w:r>
      <w:r>
        <w:rPr>
          <w:rFonts w:hint="eastAsia" w:eastAsia="方正仿宋_GBK"/>
          <w:sz w:val="32"/>
          <w:szCs w:val="32"/>
        </w:rPr>
        <w:t>引领</w:t>
      </w:r>
      <w:r>
        <w:rPr>
          <w:rFonts w:eastAsia="方正仿宋_GBK"/>
          <w:sz w:val="32"/>
          <w:szCs w:val="32"/>
        </w:rPr>
        <w:t>推进能源革命进程的重要支撑和促进经济社会发展的支柱产业。近年来，我市</w:t>
      </w:r>
      <w:r>
        <w:rPr>
          <w:rFonts w:hint="eastAsia" w:eastAsia="方正仿宋_GBK"/>
          <w:sz w:val="32"/>
          <w:szCs w:val="32"/>
        </w:rPr>
        <w:t>抢抓</w:t>
      </w:r>
      <w:r>
        <w:rPr>
          <w:rFonts w:eastAsia="方正仿宋_GBK"/>
          <w:sz w:val="32"/>
          <w:szCs w:val="32"/>
        </w:rPr>
        <w:t>机遇乘势而上，适时提出“三基地三节点”的顶层设计，先进光伏和新型储能产业实现了从无到有、不断壮大的过程</w:t>
      </w:r>
      <w:r>
        <w:rPr>
          <w:rFonts w:hint="eastAsia" w:eastAsia="方正仿宋_GBK"/>
          <w:sz w:val="32"/>
          <w:szCs w:val="32"/>
        </w:rPr>
        <w:t>，</w:t>
      </w:r>
      <w:r>
        <w:rPr>
          <w:rFonts w:eastAsia="方正仿宋_GBK"/>
          <w:sz w:val="32"/>
          <w:szCs w:val="32"/>
        </w:rPr>
        <w:t>我市打造具有一定影响力的先进光伏和新型储能产业集群已具备</w:t>
      </w:r>
      <w:r>
        <w:rPr>
          <w:rFonts w:hint="eastAsia" w:eastAsia="方正仿宋_GBK"/>
          <w:sz w:val="32"/>
          <w:szCs w:val="32"/>
        </w:rPr>
        <w:t>相关</w:t>
      </w:r>
      <w:r>
        <w:rPr>
          <w:rFonts w:eastAsia="方正仿宋_GBK"/>
          <w:sz w:val="32"/>
          <w:szCs w:val="32"/>
        </w:rPr>
        <w:t>产业基础和外部条件。</w:t>
      </w:r>
      <w:r>
        <w:rPr>
          <w:rFonts w:hint="eastAsia" w:eastAsia="方正仿宋_GBK"/>
          <w:sz w:val="32"/>
          <w:szCs w:val="32"/>
        </w:rPr>
        <w:t>但</w:t>
      </w:r>
      <w:r>
        <w:rPr>
          <w:rFonts w:eastAsia="方正仿宋_GBK"/>
          <w:sz w:val="32"/>
          <w:szCs w:val="32"/>
        </w:rPr>
        <w:t>同时，现阶段我市先进光伏和新型储能产业也面临</w:t>
      </w:r>
      <w:r>
        <w:rPr>
          <w:rFonts w:hint="eastAsia" w:eastAsia="方正仿宋_GBK"/>
          <w:sz w:val="32"/>
          <w:szCs w:val="32"/>
        </w:rPr>
        <w:t>着</w:t>
      </w:r>
      <w:r>
        <w:rPr>
          <w:rFonts w:eastAsia="方正仿宋_GBK"/>
          <w:sz w:val="32"/>
          <w:szCs w:val="32"/>
        </w:rPr>
        <w:t>国际国内环境复杂多变、行业竞争日趋激烈等压力挑战，自身仍存在产业基础薄弱、创新能力不强、产业配套不全、示范应用不足等短板弱项，因此</w:t>
      </w:r>
      <w:r>
        <w:rPr>
          <w:rFonts w:hint="eastAsia" w:eastAsia="方正仿宋_GBK"/>
          <w:sz w:val="32"/>
          <w:szCs w:val="32"/>
        </w:rPr>
        <w:t>，</w:t>
      </w:r>
      <w:r>
        <w:rPr>
          <w:rFonts w:eastAsia="方正仿宋_GBK"/>
          <w:sz w:val="32"/>
          <w:szCs w:val="32"/>
        </w:rPr>
        <w:t>迫切需要从市级层面</w:t>
      </w:r>
      <w:r>
        <w:rPr>
          <w:rFonts w:hint="eastAsia" w:eastAsia="方正仿宋_GBK"/>
          <w:sz w:val="32"/>
          <w:szCs w:val="32"/>
        </w:rPr>
        <w:t>作出顶层设计</w:t>
      </w:r>
      <w:r>
        <w:rPr>
          <w:rFonts w:eastAsia="方正仿宋_GBK"/>
          <w:sz w:val="32"/>
          <w:szCs w:val="32"/>
        </w:rPr>
        <w:t>，强化战略谋划和实施路径，统筹推进产业高质量发展。《实施方案》编制主要从以下三个方面考虑：</w:t>
      </w:r>
    </w:p>
    <w:p>
      <w:pPr>
        <w:overflowPunct w:val="0"/>
        <w:spacing w:line="600" w:lineRule="exact"/>
        <w:ind w:firstLine="642" w:firstLineChars="200"/>
        <w:rPr>
          <w:rFonts w:eastAsia="方正仿宋_GBK"/>
          <w:sz w:val="32"/>
          <w:szCs w:val="32"/>
        </w:rPr>
      </w:pPr>
      <w:r>
        <w:rPr>
          <w:rFonts w:eastAsia="方正仿宋_GBK"/>
          <w:b/>
          <w:sz w:val="32"/>
          <w:szCs w:val="32"/>
        </w:rPr>
        <w:t>一是坚持目标引领。</w:t>
      </w:r>
      <w:r>
        <w:rPr>
          <w:rFonts w:eastAsia="方正仿宋_GBK"/>
          <w:sz w:val="32"/>
          <w:szCs w:val="32"/>
        </w:rPr>
        <w:t>根据我市产业发展基础和未来发展态势，《实施方案》提出打造具有一定影响力的先进光伏和新型储能产业集群这一战略目标，通过系统性构建发展目标体系，引导我市产业高质量发展。</w:t>
      </w:r>
    </w:p>
    <w:p>
      <w:pPr>
        <w:overflowPunct w:val="0"/>
        <w:spacing w:line="600" w:lineRule="exact"/>
        <w:ind w:firstLine="642" w:firstLineChars="200"/>
        <w:rPr>
          <w:rFonts w:eastAsia="方正仿宋_GBK"/>
          <w:sz w:val="32"/>
          <w:szCs w:val="32"/>
        </w:rPr>
      </w:pPr>
      <w:r>
        <w:rPr>
          <w:rFonts w:eastAsia="方正仿宋_GBK"/>
          <w:b/>
          <w:sz w:val="32"/>
          <w:szCs w:val="32"/>
        </w:rPr>
        <w:t>二是坚持问题导向。</w:t>
      </w:r>
      <w:r>
        <w:rPr>
          <w:rFonts w:eastAsia="方正仿宋_GBK"/>
          <w:sz w:val="32"/>
          <w:szCs w:val="32"/>
        </w:rPr>
        <w:t>虽然我市先进光伏和新型储能产业近年来实现了从无到有，但与合肥</w:t>
      </w:r>
      <w:r>
        <w:rPr>
          <w:rFonts w:hint="eastAsia" w:eastAsia="方正仿宋_GBK"/>
          <w:sz w:val="32"/>
          <w:szCs w:val="32"/>
        </w:rPr>
        <w:t>、</w:t>
      </w:r>
      <w:r>
        <w:rPr>
          <w:rFonts w:eastAsia="方正仿宋_GBK"/>
          <w:sz w:val="32"/>
          <w:szCs w:val="32"/>
        </w:rPr>
        <w:t>滁州、阜阳等地</w:t>
      </w:r>
      <w:r>
        <w:rPr>
          <w:rFonts w:hint="eastAsia" w:eastAsia="方正仿宋_GBK"/>
          <w:sz w:val="32"/>
          <w:szCs w:val="32"/>
        </w:rPr>
        <w:t>市</w:t>
      </w:r>
      <w:r>
        <w:rPr>
          <w:rFonts w:eastAsia="方正仿宋_GBK"/>
          <w:sz w:val="32"/>
          <w:szCs w:val="32"/>
        </w:rPr>
        <w:t>相比</w:t>
      </w:r>
      <w:r>
        <w:rPr>
          <w:rFonts w:hint="eastAsia" w:eastAsia="方正仿宋_GBK"/>
          <w:sz w:val="32"/>
          <w:szCs w:val="32"/>
        </w:rPr>
        <w:t>尚</w:t>
      </w:r>
      <w:r>
        <w:rPr>
          <w:rFonts w:eastAsia="方正仿宋_GBK"/>
          <w:sz w:val="32"/>
          <w:szCs w:val="32"/>
        </w:rPr>
        <w:t>有较大差距，存</w:t>
      </w:r>
      <w:r>
        <w:rPr>
          <w:rFonts w:hint="eastAsia" w:eastAsia="方正仿宋_GBK"/>
          <w:sz w:val="32"/>
          <w:szCs w:val="32"/>
        </w:rPr>
        <w:t>在</w:t>
      </w:r>
      <w:r>
        <w:rPr>
          <w:rFonts w:eastAsia="方正仿宋_GBK"/>
          <w:sz w:val="32"/>
          <w:szCs w:val="32"/>
        </w:rPr>
        <w:t>产业规模小、创新能力弱、产业链不完善、应用场景少、</w:t>
      </w:r>
      <w:r>
        <w:rPr>
          <w:rFonts w:hint="eastAsia" w:eastAsia="方正仿宋_GBK"/>
          <w:sz w:val="32"/>
          <w:szCs w:val="32"/>
        </w:rPr>
        <w:t>专</w:t>
      </w:r>
      <w:r>
        <w:rPr>
          <w:rFonts w:eastAsia="方正仿宋_GBK"/>
          <w:sz w:val="32"/>
          <w:szCs w:val="32"/>
        </w:rPr>
        <w:t>业人才短缺等一系列制约我市产业发展的突出问题。《实施方案》针对上述突出问题，在重点任务中均提出了相应工作举措，着力推动解决问题、加快发展。</w:t>
      </w:r>
    </w:p>
    <w:p>
      <w:pPr>
        <w:overflowPunct w:val="0"/>
        <w:spacing w:line="600" w:lineRule="exact"/>
        <w:ind w:firstLine="642" w:firstLineChars="200"/>
        <w:rPr>
          <w:rFonts w:eastAsia="方正仿宋_GBK"/>
          <w:color w:val="000000" w:themeColor="text1"/>
          <w:spacing w:val="-6"/>
          <w:sz w:val="32"/>
          <w:szCs w:val="32"/>
          <w14:textFill>
            <w14:solidFill>
              <w14:schemeClr w14:val="tx1"/>
            </w14:solidFill>
          </w14:textFill>
        </w:rPr>
      </w:pPr>
      <w:r>
        <w:rPr>
          <w:rFonts w:eastAsia="方正仿宋_GBK"/>
          <w:b/>
          <w:sz w:val="32"/>
          <w:szCs w:val="32"/>
        </w:rPr>
        <w:t>三是坚持分类施策。</w:t>
      </w:r>
      <w:r>
        <w:rPr>
          <w:rFonts w:eastAsia="方正仿宋_GBK"/>
          <w:sz w:val="32"/>
          <w:szCs w:val="32"/>
        </w:rPr>
        <w:t>当前，</w:t>
      </w:r>
      <w:r>
        <w:rPr>
          <w:rFonts w:eastAsia="方正仿宋_GBK"/>
          <w:color w:val="000000" w:themeColor="text1"/>
          <w:spacing w:val="-6"/>
          <w:sz w:val="32"/>
          <w:szCs w:val="32"/>
          <w14:textFill>
            <w14:solidFill>
              <w14:schemeClr w14:val="tx1"/>
            </w14:solidFill>
          </w14:textFill>
        </w:rPr>
        <w:t>先进光伏产业正从产业规模高速增长期迈入提质扩量优化调整期，技术迭代周期越来越短，我们在产业招引、项目落地上既要关注投资体量</w:t>
      </w:r>
      <w:r>
        <w:rPr>
          <w:rFonts w:hint="eastAsia" w:eastAsia="方正仿宋_GBK"/>
          <w:color w:val="000000" w:themeColor="text1"/>
          <w:spacing w:val="-6"/>
          <w:sz w:val="32"/>
          <w:szCs w:val="32"/>
          <w14:textFill>
            <w14:solidFill>
              <w14:schemeClr w14:val="tx1"/>
            </w14:solidFill>
          </w14:textFill>
        </w:rPr>
        <w:t>，</w:t>
      </w:r>
      <w:r>
        <w:rPr>
          <w:rFonts w:eastAsia="方正仿宋_GBK"/>
          <w:color w:val="000000" w:themeColor="text1"/>
          <w:spacing w:val="-6"/>
          <w:sz w:val="32"/>
          <w:szCs w:val="32"/>
          <w14:textFill>
            <w14:solidFill>
              <w14:schemeClr w14:val="tx1"/>
            </w14:solidFill>
          </w14:textFill>
        </w:rPr>
        <w:t>又要兼顾项目质量和建设速度；新型储能产业正从起步发展阶段步入快速成长期，两者发展阶段不同，存在问题和下一步发展重点也</w:t>
      </w:r>
      <w:r>
        <w:rPr>
          <w:rFonts w:hint="eastAsia" w:eastAsia="方正仿宋_GBK"/>
          <w:color w:val="000000" w:themeColor="text1"/>
          <w:spacing w:val="-6"/>
          <w:sz w:val="32"/>
          <w:szCs w:val="32"/>
          <w14:textFill>
            <w14:solidFill>
              <w14:schemeClr w14:val="tx1"/>
            </w14:solidFill>
          </w14:textFill>
        </w:rPr>
        <w:t>有所</w:t>
      </w:r>
      <w:r>
        <w:rPr>
          <w:rFonts w:eastAsia="方正仿宋_GBK"/>
          <w:color w:val="000000" w:themeColor="text1"/>
          <w:spacing w:val="-6"/>
          <w:sz w:val="32"/>
          <w:szCs w:val="32"/>
          <w14:textFill>
            <w14:solidFill>
              <w14:schemeClr w14:val="tx1"/>
            </w14:solidFill>
          </w14:textFill>
        </w:rPr>
        <w:t>不同。《实施方案》坚持精准谋划、分类施策，明确提出先进光伏产业以扩量提质为目标，聚焦</w:t>
      </w:r>
      <w:r>
        <w:rPr>
          <w:rFonts w:hint="eastAsia" w:eastAsia="方正仿宋_GBK"/>
          <w:color w:val="000000" w:themeColor="text1"/>
          <w:spacing w:val="-6"/>
          <w:sz w:val="32"/>
          <w:szCs w:val="32"/>
          <w14:textFill>
            <w14:solidFill>
              <w14:schemeClr w14:val="tx1"/>
            </w14:solidFill>
          </w14:textFill>
        </w:rPr>
        <w:t>招优引强</w:t>
      </w:r>
      <w:r>
        <w:rPr>
          <w:rFonts w:eastAsia="方正仿宋_GBK"/>
          <w:color w:val="000000" w:themeColor="text1"/>
          <w:spacing w:val="-6"/>
          <w:sz w:val="32"/>
          <w:szCs w:val="32"/>
          <w14:textFill>
            <w14:solidFill>
              <w14:schemeClr w14:val="tx1"/>
            </w14:solidFill>
          </w14:textFill>
        </w:rPr>
        <w:t>、快速</w:t>
      </w:r>
      <w:r>
        <w:rPr>
          <w:rFonts w:hint="eastAsia" w:eastAsia="方正仿宋_GBK"/>
          <w:color w:val="000000" w:themeColor="text1"/>
          <w:spacing w:val="-6"/>
          <w:sz w:val="32"/>
          <w:szCs w:val="32"/>
          <w14:textFill>
            <w14:solidFill>
              <w14:schemeClr w14:val="tx1"/>
            </w14:solidFill>
          </w14:textFill>
        </w:rPr>
        <w:t>落地</w:t>
      </w:r>
      <w:r>
        <w:rPr>
          <w:rFonts w:eastAsia="方正仿宋_GBK"/>
          <w:color w:val="000000" w:themeColor="text1"/>
          <w:spacing w:val="-6"/>
          <w:sz w:val="32"/>
          <w:szCs w:val="32"/>
          <w14:textFill>
            <w14:solidFill>
              <w14:schemeClr w14:val="tx1"/>
            </w14:solidFill>
          </w14:textFill>
        </w:rPr>
        <w:t>；新型储能产业以扩量增效为目标，聚焦抢抓机遇</w:t>
      </w:r>
      <w:r>
        <w:rPr>
          <w:rFonts w:hint="eastAsia" w:eastAsia="方正仿宋_GBK"/>
          <w:color w:val="000000" w:themeColor="text1"/>
          <w:spacing w:val="-6"/>
          <w:sz w:val="32"/>
          <w:szCs w:val="32"/>
          <w14:textFill>
            <w14:solidFill>
              <w14:schemeClr w14:val="tx1"/>
            </w14:solidFill>
          </w14:textFill>
        </w:rPr>
        <w:t>、</w:t>
      </w:r>
      <w:r>
        <w:rPr>
          <w:rFonts w:eastAsia="方正仿宋_GBK"/>
          <w:color w:val="000000" w:themeColor="text1"/>
          <w:spacing w:val="-6"/>
          <w:sz w:val="32"/>
          <w:szCs w:val="32"/>
          <w14:textFill>
            <w14:solidFill>
              <w14:schemeClr w14:val="tx1"/>
            </w14:solidFill>
          </w14:textFill>
        </w:rPr>
        <w:t>发展壮大。</w:t>
      </w:r>
    </w:p>
    <w:p>
      <w:pPr>
        <w:overflowPunct w:val="0"/>
        <w:spacing w:line="600" w:lineRule="exact"/>
        <w:ind w:firstLine="640" w:firstLineChars="200"/>
        <w:rPr>
          <w:rFonts w:eastAsia="方正楷体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（三）主要内容</w:t>
      </w:r>
    </w:p>
    <w:p>
      <w:pPr>
        <w:overflowPunct w:val="0"/>
        <w:spacing w:line="600" w:lineRule="exact"/>
        <w:ind w:firstLine="640" w:firstLineChars="200"/>
        <w:rPr>
          <w:rFonts w:eastAsia="方正仿宋_GBK"/>
          <w:color w:val="000000" w:themeColor="text1"/>
          <w:sz w:val="32"/>
          <w:szCs w:val="32"/>
          <w:shd w:val="clear" w:color="auto" w:fill="FFFFFF"/>
          <w14:textFill>
            <w14:solidFill>
              <w14:schemeClr w14:val="tx1"/>
            </w14:solidFill>
          </w14:textFill>
        </w:rPr>
      </w:pPr>
      <w:r>
        <w:rPr>
          <w:rFonts w:eastAsia="方正仿宋_GBK"/>
          <w:sz w:val="32"/>
          <w:szCs w:val="32"/>
        </w:rPr>
        <w:t>《实施方案》包括总体要求、主要任务、保障措施共三个方面内容。</w:t>
      </w:r>
    </w:p>
    <w:p>
      <w:pPr>
        <w:overflowPunct w:val="0"/>
        <w:spacing w:line="600" w:lineRule="exact"/>
        <w:ind w:firstLine="642" w:firstLineChars="200"/>
        <w:rPr>
          <w:rFonts w:eastAsia="方正仿宋_GBK"/>
          <w:color w:val="000000" w:themeColor="text1"/>
          <w:sz w:val="32"/>
          <w:szCs w:val="32"/>
          <w14:textFill>
            <w14:solidFill>
              <w14:schemeClr w14:val="tx1"/>
            </w14:solidFill>
          </w14:textFill>
        </w:rPr>
      </w:pPr>
      <w:r>
        <w:rPr>
          <w:rFonts w:eastAsia="方正仿宋_GBK"/>
          <w:b/>
          <w:bCs/>
          <w:color w:val="000000" w:themeColor="text1"/>
          <w:sz w:val="32"/>
          <w:szCs w:val="32"/>
          <w14:textFill>
            <w14:solidFill>
              <w14:schemeClr w14:val="tx1"/>
            </w14:solidFill>
          </w14:textFill>
        </w:rPr>
        <w:t>总体要求</w:t>
      </w:r>
      <w:r>
        <w:rPr>
          <w:rFonts w:eastAsia="方正仿宋_GBK"/>
          <w:sz w:val="32"/>
          <w:szCs w:val="32"/>
        </w:rPr>
        <w:t>方面，明确提出聚</w:t>
      </w:r>
      <w:r>
        <w:rPr>
          <w:rFonts w:eastAsia="方正仿宋_GBK"/>
          <w:color w:val="000000" w:themeColor="text1"/>
          <w:sz w:val="32"/>
          <w:szCs w:val="32"/>
          <w14:textFill>
            <w14:solidFill>
              <w14:schemeClr w14:val="tx1"/>
            </w14:solidFill>
          </w14:textFill>
        </w:rPr>
        <w:t>焦扩大产业规模、提升产业层级、</w:t>
      </w:r>
      <w:r>
        <w:rPr>
          <w:rFonts w:hint="eastAsia" w:eastAsia="方正仿宋_GBK"/>
          <w:color w:val="000000" w:themeColor="text1"/>
          <w:sz w:val="32"/>
          <w:szCs w:val="32"/>
          <w14:textFill>
            <w14:solidFill>
              <w14:schemeClr w14:val="tx1"/>
            </w14:solidFill>
          </w14:textFill>
        </w:rPr>
        <w:t>搭建</w:t>
      </w:r>
      <w:r>
        <w:rPr>
          <w:rFonts w:eastAsia="方正仿宋_GBK"/>
          <w:color w:val="000000" w:themeColor="text1"/>
          <w:sz w:val="32"/>
          <w:szCs w:val="32"/>
          <w14:textFill>
            <w14:solidFill>
              <w14:schemeClr w14:val="tx1"/>
            </w14:solidFill>
          </w14:textFill>
        </w:rPr>
        <w:t>应用</w:t>
      </w:r>
      <w:r>
        <w:rPr>
          <w:rFonts w:hint="eastAsia" w:eastAsia="方正仿宋_GBK"/>
          <w:color w:val="000000" w:themeColor="text1"/>
          <w:sz w:val="32"/>
          <w:szCs w:val="32"/>
          <w14:textFill>
            <w14:solidFill>
              <w14:schemeClr w14:val="tx1"/>
            </w14:solidFill>
          </w14:textFill>
        </w:rPr>
        <w:t>场景</w:t>
      </w:r>
      <w:r>
        <w:rPr>
          <w:rFonts w:eastAsia="方正仿宋_GBK"/>
          <w:color w:val="000000" w:themeColor="text1"/>
          <w:sz w:val="32"/>
          <w:szCs w:val="32"/>
          <w14:textFill>
            <w14:solidFill>
              <w14:schemeClr w14:val="tx1"/>
            </w14:solidFill>
          </w14:textFill>
        </w:rPr>
        <w:t>等关键环节，</w:t>
      </w:r>
      <w:r>
        <w:rPr>
          <w:rFonts w:eastAsia="方正仿宋_GBK"/>
          <w:sz w:val="32"/>
          <w:szCs w:val="32"/>
        </w:rPr>
        <w:t>以产业扩量提质为目标，以提升产业层级为重点，以优化产业结构为牵引，以构建产业生态为保障，</w:t>
      </w:r>
      <w:r>
        <w:rPr>
          <w:rFonts w:eastAsia="方正仿宋_GBK"/>
          <w:color w:val="000000" w:themeColor="text1"/>
          <w:sz w:val="32"/>
          <w:szCs w:val="32"/>
          <w14:textFill>
            <w14:solidFill>
              <w14:schemeClr w14:val="tx1"/>
            </w14:solidFill>
          </w14:textFill>
        </w:rPr>
        <w:t>推动产业创新发展、协同发展、集</w:t>
      </w:r>
      <w:r>
        <w:rPr>
          <w:rFonts w:hint="eastAsia" w:eastAsia="方正仿宋_GBK"/>
          <w:color w:val="000000" w:themeColor="text1"/>
          <w:sz w:val="32"/>
          <w:szCs w:val="32"/>
          <w14:textFill>
            <w14:solidFill>
              <w14:schemeClr w14:val="tx1"/>
            </w14:solidFill>
          </w14:textFill>
        </w:rPr>
        <w:t>群</w:t>
      </w:r>
      <w:r>
        <w:rPr>
          <w:rFonts w:eastAsia="方正仿宋_GBK"/>
          <w:color w:val="000000" w:themeColor="text1"/>
          <w:sz w:val="32"/>
          <w:szCs w:val="32"/>
          <w14:textFill>
            <w14:solidFill>
              <w14:schemeClr w14:val="tx1"/>
            </w14:solidFill>
          </w14:textFill>
        </w:rPr>
        <w:t>发展、安全发展。</w:t>
      </w:r>
    </w:p>
    <w:p>
      <w:pPr>
        <w:overflowPunct w:val="0"/>
        <w:spacing w:line="600" w:lineRule="exact"/>
        <w:ind w:firstLine="642" w:firstLineChars="200"/>
        <w:rPr>
          <w:rFonts w:eastAsia="方正仿宋_GBK"/>
          <w:color w:val="000000" w:themeColor="text1"/>
          <w:sz w:val="32"/>
          <w:szCs w:val="32"/>
          <w:shd w:val="clear" w:color="auto" w:fill="FFFFFF"/>
          <w14:textFill>
            <w14:solidFill>
              <w14:schemeClr w14:val="tx1"/>
            </w14:solidFill>
          </w14:textFill>
        </w:rPr>
      </w:pPr>
      <w:r>
        <w:rPr>
          <w:rFonts w:eastAsia="方正仿宋_GBK"/>
          <w:b/>
          <w:bCs/>
          <w:color w:val="000000" w:themeColor="text1"/>
          <w:sz w:val="32"/>
          <w:szCs w:val="32"/>
          <w14:textFill>
            <w14:solidFill>
              <w14:schemeClr w14:val="tx1"/>
            </w14:solidFill>
          </w14:textFill>
        </w:rPr>
        <w:t>发展目标</w:t>
      </w:r>
      <w:r>
        <w:rPr>
          <w:rFonts w:eastAsia="方正仿宋_GBK"/>
          <w:color w:val="000000" w:themeColor="text1"/>
          <w:sz w:val="32"/>
          <w:szCs w:val="32"/>
          <w14:textFill>
            <w14:solidFill>
              <w14:schemeClr w14:val="tx1"/>
            </w14:solidFill>
          </w14:textFill>
        </w:rPr>
        <w:t>方面，明确提出</w:t>
      </w:r>
      <w:r>
        <w:rPr>
          <w:rFonts w:eastAsia="方正仿宋_GBK"/>
          <w:sz w:val="32"/>
          <w:szCs w:val="32"/>
        </w:rPr>
        <w:t>到2025年，全市先进光伏和新型储能产业营收突破400亿元，力争达到500亿元；到2027年，全市先进光伏和新型储能产业营收突破600亿元，力争达到800亿元。</w:t>
      </w:r>
    </w:p>
    <w:p>
      <w:pPr>
        <w:overflowPunct w:val="0"/>
        <w:spacing w:line="600" w:lineRule="exact"/>
        <w:ind w:firstLine="642" w:firstLineChars="200"/>
        <w:rPr>
          <w:rFonts w:eastAsia="方正仿宋_GBK"/>
          <w:color w:val="000000" w:themeColor="text1"/>
          <w:sz w:val="32"/>
          <w:szCs w:val="32"/>
          <w14:textFill>
            <w14:solidFill>
              <w14:schemeClr w14:val="tx1"/>
            </w14:solidFill>
          </w14:textFill>
        </w:rPr>
      </w:pPr>
      <w:r>
        <w:rPr>
          <w:rFonts w:eastAsia="方正仿宋_GBK"/>
          <w:b/>
          <w:bCs/>
          <w:color w:val="000000" w:themeColor="text1"/>
          <w:sz w:val="32"/>
          <w:szCs w:val="32"/>
          <w14:textFill>
            <w14:solidFill>
              <w14:schemeClr w14:val="tx1"/>
            </w14:solidFill>
          </w14:textFill>
        </w:rPr>
        <w:t>重点任务</w:t>
      </w:r>
      <w:r>
        <w:rPr>
          <w:rFonts w:eastAsia="方正仿宋_GBK"/>
          <w:color w:val="000000" w:themeColor="text1"/>
          <w:sz w:val="32"/>
          <w:szCs w:val="32"/>
          <w14:textFill>
            <w14:solidFill>
              <w14:schemeClr w14:val="tx1"/>
            </w14:solidFill>
          </w14:textFill>
        </w:rPr>
        <w:t>方面，明确提出围绕打造集群领军企业、推进重大项目建设、瞄准链主招大引强三个方面开展产业扩量提质行动，围绕重点企业提质、推动产品升级等方面开展产业层级提升行动，围绕防范低端重复建设、提升产业技术层级开展产业结构优化行动，围绕加快拓展应用场景、发挥人才撬动作用、加大服务生态建设等方面开展产业生态构建行动等四大行动11条具体工作任务。</w:t>
      </w:r>
    </w:p>
    <w:p>
      <w:pPr>
        <w:overflowPunct w:val="0"/>
        <w:spacing w:line="600" w:lineRule="exact"/>
        <w:ind w:firstLine="642" w:firstLineChars="200"/>
        <w:rPr>
          <w:rFonts w:eastAsia="方正仿宋_GBK"/>
          <w:color w:val="000000" w:themeColor="text1"/>
          <w:sz w:val="32"/>
          <w:szCs w:val="32"/>
          <w14:textFill>
            <w14:solidFill>
              <w14:schemeClr w14:val="tx1"/>
            </w14:solidFill>
          </w14:textFill>
        </w:rPr>
      </w:pPr>
      <w:r>
        <w:rPr>
          <w:rFonts w:eastAsia="方正仿宋_GBK"/>
          <w:b/>
          <w:bCs/>
          <w:color w:val="000000" w:themeColor="text1"/>
          <w:sz w:val="32"/>
          <w:szCs w:val="32"/>
          <w14:textFill>
            <w14:solidFill>
              <w14:schemeClr w14:val="tx1"/>
            </w14:solidFill>
          </w14:textFill>
        </w:rPr>
        <w:t>保障措施</w:t>
      </w:r>
      <w:r>
        <w:rPr>
          <w:rFonts w:eastAsia="方正仿宋_GBK"/>
          <w:color w:val="000000" w:themeColor="text1"/>
          <w:sz w:val="32"/>
          <w:szCs w:val="32"/>
          <w14:textFill>
            <w14:solidFill>
              <w14:schemeClr w14:val="tx1"/>
            </w14:solidFill>
          </w14:textFill>
        </w:rPr>
        <w:t>方面，明确提出加强组织领导、加强政策支持、加强要素保障、强化督促落实等四项具体措施。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zUwOTA1NTJlZWIxZDVhOGUzM2ExY2VjNTRhN2QifQ=="/>
  </w:docVars>
  <w:rsids>
    <w:rsidRoot w:val="00000000"/>
    <w:rsid w:val="0707156D"/>
    <w:rsid w:val="0CD712E0"/>
    <w:rsid w:val="29D7655D"/>
    <w:rsid w:val="7EF6C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
    <w:pPr>
      <w:keepNext/>
      <w:keepLines/>
      <w:suppressAutoHyphens/>
      <w:spacing w:line="415" w:lineRule="auto"/>
      <w:jc w:val="left"/>
      <w:outlineLvl w:val="1"/>
    </w:pPr>
    <w:rPr>
      <w:rFonts w:ascii="Cambria" w:hAnsi="Cambria" w:eastAsia="黑体"/>
      <w:b/>
      <w:bCs/>
      <w:sz w:val="28"/>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2024-01-22T15:57:00Z</dcterms:created>
  <dc:creator>lenovo</dc:creator>
  <cp:lastModifiedBy>greatwall</cp:lastModifiedBy>
  <dcterms:modified xsi:type="dcterms:W3CDTF">2024-06-17T17:16:05Z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5509E3DCD32E4DAF94D978322387BF06_13</vt:lpwstr>
  </property>
</Properties>
</file>